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957A9" w14:textId="73C81E87" w:rsidR="001F21B5" w:rsidRPr="00DC2880" w:rsidRDefault="001F21B5" w:rsidP="00497D61">
      <w:pPr>
        <w:tabs>
          <w:tab w:val="left" w:pos="1499"/>
          <w:tab w:val="left" w:pos="4180"/>
        </w:tabs>
        <w:spacing w:after="180" w:line="240" w:lineRule="auto"/>
        <w:rPr>
          <w:rFonts w:ascii="Arial" w:hAnsi="Arial" w:cs="Arial"/>
          <w:b/>
          <w:color w:val="000000"/>
          <w:kern w:val="2"/>
          <w:sz w:val="24"/>
          <w:lang w:val="en-US"/>
        </w:rPr>
      </w:pPr>
      <w:bookmarkStart w:id="0" w:name="_Hlk47105033"/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 w:rsidR="007C4CEC">
        <w:rPr>
          <w:rFonts w:ascii="Arial" w:hAnsi="Arial" w:cs="Arial"/>
          <w:b/>
          <w:color w:val="000000"/>
          <w:kern w:val="2"/>
          <w:sz w:val="24"/>
          <w:lang w:val="en-US"/>
        </w:rPr>
        <w:t>5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electronic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497D6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 </w:t>
      </w:r>
      <w:r w:rsidR="00F864FC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  R2-2107397</w:t>
      </w:r>
      <w:r w:rsidR="001653A3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 </w:t>
      </w:r>
    </w:p>
    <w:p w14:paraId="2DA4D19A" w14:textId="797344B4" w:rsidR="001F21B5" w:rsidRPr="00E12F2B" w:rsidRDefault="001F21B5" w:rsidP="001F21B5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>Online,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proofErr w:type="gramStart"/>
      <w:r w:rsidR="007C4CEC">
        <w:rPr>
          <w:rFonts w:ascii="Arial" w:hAnsi="Arial" w:cs="Arial"/>
          <w:b/>
          <w:color w:val="000000"/>
          <w:kern w:val="2"/>
          <w:sz w:val="24"/>
          <w:lang w:val="en-US"/>
        </w:rPr>
        <w:t>August,</w:t>
      </w:r>
      <w:proofErr w:type="gramEnd"/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2021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bookmarkEnd w:id="0"/>
    </w:p>
    <w:p w14:paraId="2709C74E" w14:textId="1F89B195" w:rsidR="001F21B5" w:rsidRPr="00467DEF" w:rsidRDefault="001F21B5" w:rsidP="001F21B5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>Agenda Item: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Pr="00027880">
        <w:rPr>
          <w:rFonts w:ascii="Arial" w:hAnsi="Arial" w:cs="Arial"/>
          <w:b/>
          <w:bCs/>
          <w:sz w:val="24"/>
          <w:lang w:val="en-US" w:eastAsia="en-US"/>
        </w:rPr>
        <w:t>8.14.2</w:t>
      </w:r>
      <w:r>
        <w:rPr>
          <w:rFonts w:ascii="Arial" w:hAnsi="Arial" w:cs="Arial"/>
          <w:b/>
          <w:bCs/>
          <w:sz w:val="24"/>
          <w:lang w:val="en-US" w:eastAsia="en-US"/>
        </w:rPr>
        <w:t>.</w:t>
      </w:r>
      <w:r w:rsidR="008C6D77">
        <w:rPr>
          <w:rFonts w:ascii="Arial" w:hAnsi="Arial" w:cs="Arial"/>
          <w:b/>
          <w:bCs/>
          <w:sz w:val="24"/>
          <w:lang w:val="en-US" w:eastAsia="en-US"/>
        </w:rPr>
        <w:t>2</w:t>
      </w:r>
    </w:p>
    <w:p w14:paraId="3D2FC451" w14:textId="77777777" w:rsidR="001F21B5" w:rsidRPr="00467DEF" w:rsidRDefault="001F21B5" w:rsidP="001F21B5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>
        <w:rPr>
          <w:rFonts w:ascii="Arial" w:hAnsi="Arial" w:cs="Arial" w:hint="eastAsia"/>
          <w:b/>
          <w:bCs/>
          <w:sz w:val="24"/>
          <w:lang w:val="en-US" w:eastAsia="en-US"/>
        </w:rPr>
        <w:t>OPPO</w:t>
      </w:r>
    </w:p>
    <w:p w14:paraId="6C8B2E1E" w14:textId="6B860A28" w:rsidR="001F21B5" w:rsidRDefault="001F21B5" w:rsidP="001F21B5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>Discussion on</w:t>
      </w:r>
      <w:r w:rsidRPr="001957CD">
        <w:rPr>
          <w:rFonts w:ascii="Arial" w:hAnsi="Arial" w:cs="Arial"/>
          <w:b/>
          <w:bCs/>
          <w:sz w:val="24"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lang w:val="en-US"/>
        </w:rPr>
        <w:t>Q</w:t>
      </w:r>
      <w:r>
        <w:rPr>
          <w:rFonts w:ascii="Arial" w:hAnsi="Arial" w:cs="Arial" w:hint="eastAsia"/>
          <w:b/>
          <w:bCs/>
          <w:sz w:val="24"/>
          <w:lang w:val="en-US"/>
        </w:rPr>
        <w:t>o</w:t>
      </w:r>
      <w:r>
        <w:rPr>
          <w:rFonts w:ascii="Arial" w:hAnsi="Arial" w:cs="Arial"/>
          <w:b/>
          <w:bCs/>
          <w:sz w:val="24"/>
          <w:lang w:val="en-US"/>
        </w:rPr>
        <w:t>E</w:t>
      </w:r>
      <w:proofErr w:type="spellEnd"/>
      <w:r>
        <w:rPr>
          <w:rFonts w:ascii="Arial" w:hAnsi="Arial" w:cs="Arial"/>
          <w:b/>
          <w:bCs/>
          <w:sz w:val="24"/>
          <w:lang w:val="en-US"/>
        </w:rPr>
        <w:t xml:space="preserve"> measurement </w:t>
      </w:r>
      <w:r w:rsidR="008C6D77">
        <w:rPr>
          <w:rFonts w:ascii="Arial" w:hAnsi="Arial" w:cs="Arial"/>
          <w:b/>
          <w:bCs/>
          <w:sz w:val="24"/>
          <w:lang w:val="en-US"/>
        </w:rPr>
        <w:t>pausing and resuming</w:t>
      </w:r>
    </w:p>
    <w:p w14:paraId="327514CF" w14:textId="06EE2FD8" w:rsidR="001F21B5" w:rsidRPr="00467DEF" w:rsidRDefault="001F21B5" w:rsidP="001F21B5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val="en-US"/>
        </w:rPr>
        <w:t>d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4074BFA2" w14:textId="1C648977" w:rsidR="00B96DAE" w:rsidRDefault="001F21B5" w:rsidP="00B96DAE">
      <w:pPr>
        <w:pStyle w:val="1"/>
        <w:numPr>
          <w:ilvl w:val="0"/>
          <w:numId w:val="1"/>
        </w:numPr>
        <w:pBdr>
          <w:top w:val="single" w:sz="12" w:space="3" w:color="auto"/>
        </w:pBdr>
        <w:spacing w:before="240" w:after="180" w:line="288" w:lineRule="auto"/>
        <w:rPr>
          <w:rFonts w:ascii="Arial" w:hAnsi="Arial" w:cs="Arial"/>
          <w:sz w:val="36"/>
          <w:szCs w:val="36"/>
        </w:rPr>
      </w:pPr>
      <w:bookmarkStart w:id="1" w:name="_Ref165266342"/>
      <w:r w:rsidRPr="001F21B5">
        <w:rPr>
          <w:rFonts w:ascii="Arial" w:hAnsi="Arial" w:cs="Arial"/>
          <w:sz w:val="36"/>
          <w:szCs w:val="36"/>
        </w:rPr>
        <w:t>Introduction</w:t>
      </w:r>
      <w:bookmarkEnd w:id="1"/>
    </w:p>
    <w:p w14:paraId="6CA408F2" w14:textId="5B1BE0A7" w:rsidR="00B7461E" w:rsidRDefault="00236865" w:rsidP="007320C0">
      <w:pPr>
        <w:spacing w:beforeLines="50" w:before="156" w:line="240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A1047A5" wp14:editId="2EE6A17D">
                <wp:simplePos x="0" y="0"/>
                <wp:positionH relativeFrom="margin">
                  <wp:align>center</wp:align>
                </wp:positionH>
                <wp:positionV relativeFrom="paragraph">
                  <wp:posOffset>518795</wp:posOffset>
                </wp:positionV>
                <wp:extent cx="5131435" cy="1795145"/>
                <wp:effectExtent l="0" t="0" r="12065" b="1460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1435" cy="17953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4F1168" w14:textId="4BF101FA" w:rsidR="001C00AC" w:rsidRDefault="00236865" w:rsidP="001C00AC">
                            <w:pPr>
                              <w:pStyle w:val="Agreement"/>
                              <w:tabs>
                                <w:tab w:val="clear" w:pos="360"/>
                                <w:tab w:val="num" w:pos="299"/>
                              </w:tabs>
                              <w:ind w:leftChars="-28" w:left="298"/>
                            </w:pPr>
                            <w:r>
                              <w:t xml:space="preserve">At reception of </w:t>
                            </w:r>
                            <w:proofErr w:type="spellStart"/>
                            <w:r>
                              <w:t>QoE</w:t>
                            </w:r>
                            <w:proofErr w:type="spellEnd"/>
                            <w:r>
                              <w:t xml:space="preserve"> release, the UE shall discard any unsent </w:t>
                            </w:r>
                            <w:proofErr w:type="spellStart"/>
                            <w:r>
                              <w:t>QoE</w:t>
                            </w:r>
                            <w:proofErr w:type="spellEnd"/>
                            <w:r>
                              <w:t xml:space="preserve"> reports corresponding to the released </w:t>
                            </w:r>
                            <w:proofErr w:type="spellStart"/>
                            <w:r>
                              <w:t>QoE</w:t>
                            </w:r>
                            <w:proofErr w:type="spellEnd"/>
                            <w:r>
                              <w:t xml:space="preserve"> configuration</w:t>
                            </w:r>
                          </w:p>
                          <w:p w14:paraId="22C96165" w14:textId="77777777" w:rsidR="00236865" w:rsidRPr="00236865" w:rsidRDefault="00236865" w:rsidP="001C00AC">
                            <w:pPr>
                              <w:pStyle w:val="Agreement"/>
                              <w:tabs>
                                <w:tab w:val="clear" w:pos="360"/>
                                <w:tab w:val="num" w:pos="299"/>
                              </w:tabs>
                              <w:ind w:leftChars="-28" w:left="298"/>
                            </w:pPr>
                            <w:r w:rsidRPr="00236865">
                              <w:t>FFS whether pause resume will affect all configurations or whether pause resume can act selectively per configuration.</w:t>
                            </w:r>
                          </w:p>
                          <w:p w14:paraId="635B859E" w14:textId="1992236C" w:rsidR="00236865" w:rsidRPr="00236865" w:rsidRDefault="00236865" w:rsidP="00236865">
                            <w:pPr>
                              <w:pStyle w:val="Agreement"/>
                              <w:tabs>
                                <w:tab w:val="clear" w:pos="360"/>
                                <w:tab w:val="num" w:pos="299"/>
                              </w:tabs>
                              <w:ind w:leftChars="-28" w:left="298"/>
                            </w:pPr>
                            <w:r w:rsidRPr="00236865">
                              <w:t>On whether to store reports in the AS or the application layer at Pause, send LS to SA4/SA5/SA3 to inform them about the options and their pros/cons (if possible) and ask them for feedback. RAN2 will continue work on this topic based on the feedback received.</w:t>
                            </w:r>
                          </w:p>
                          <w:p w14:paraId="71B05470" w14:textId="033166FF" w:rsidR="00B7461E" w:rsidRPr="00236865" w:rsidRDefault="00B7461E" w:rsidP="001C00A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047A5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40.85pt;width:404.05pt;height:141.35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">
                <v:textbox>
                  <w:txbxContent>
                    <w:p w14:paraId="3B4F1168" w14:textId="4BF101FA" w:rsidR="001C00AC" w:rsidRDefault="00236865" w:rsidP="001C00AC">
                      <w:pPr>
                        <w:pStyle w:val="Agreement"/>
                        <w:tabs>
                          <w:tab w:val="clear" w:pos="360"/>
                          <w:tab w:val="num" w:pos="299"/>
                        </w:tabs>
                        <w:ind w:leftChars="-28" w:left="298"/>
                      </w:pPr>
                      <w:r>
                        <w:t xml:space="preserve">At reception of </w:t>
                      </w:r>
                      <w:proofErr w:type="spellStart"/>
                      <w:r>
                        <w:t>QoE</w:t>
                      </w:r>
                      <w:proofErr w:type="spellEnd"/>
                      <w:r>
                        <w:t xml:space="preserve"> release, the UE shall discard any unsent </w:t>
                      </w:r>
                      <w:proofErr w:type="spellStart"/>
                      <w:r>
                        <w:t>QoE</w:t>
                      </w:r>
                      <w:proofErr w:type="spellEnd"/>
                      <w:r>
                        <w:t xml:space="preserve"> reports corresponding to the released </w:t>
                      </w:r>
                      <w:proofErr w:type="spellStart"/>
                      <w:r>
                        <w:t>QoE</w:t>
                      </w:r>
                      <w:proofErr w:type="spellEnd"/>
                      <w:r>
                        <w:t xml:space="preserve"> </w:t>
                      </w:r>
                      <w:proofErr w:type="gramStart"/>
                      <w:r>
                        <w:t>configuration</w:t>
                      </w:r>
                      <w:proofErr w:type="gramEnd"/>
                    </w:p>
                    <w:p w14:paraId="22C96165" w14:textId="77777777" w:rsidR="00236865" w:rsidRPr="00236865" w:rsidRDefault="00236865" w:rsidP="001C00AC">
                      <w:pPr>
                        <w:pStyle w:val="Agreement"/>
                        <w:tabs>
                          <w:tab w:val="clear" w:pos="360"/>
                          <w:tab w:val="num" w:pos="299"/>
                        </w:tabs>
                        <w:ind w:leftChars="-28" w:left="298"/>
                      </w:pPr>
                      <w:r w:rsidRPr="00236865">
                        <w:t>FFS whether pause resume will affect all configurations or whether pause resume can act selectively per configuration.</w:t>
                      </w:r>
                    </w:p>
                    <w:p w14:paraId="635B859E" w14:textId="1992236C" w:rsidR="00236865" w:rsidRPr="00236865" w:rsidRDefault="00236865" w:rsidP="00236865">
                      <w:pPr>
                        <w:pStyle w:val="Agreement"/>
                        <w:tabs>
                          <w:tab w:val="clear" w:pos="360"/>
                          <w:tab w:val="num" w:pos="299"/>
                        </w:tabs>
                        <w:ind w:leftChars="-28" w:left="298"/>
                      </w:pPr>
                      <w:r w:rsidRPr="00236865">
                        <w:t>On whether to store reports in the AS or the application layer at Pause, send LS to SA4/SA5/SA3 to inform them about the options and their pros/cons (if possible) and ask them for feedback. RAN2 will continue work on this topic based on the feedback received.</w:t>
                      </w:r>
                    </w:p>
                    <w:p w14:paraId="71B05470" w14:textId="033166FF" w:rsidR="00B7461E" w:rsidRPr="00236865" w:rsidRDefault="00B7461E" w:rsidP="001C00AC"/>
                  </w:txbxContent>
                </v:textbox>
                <w10:wrap type="square" anchorx="margin"/>
              </v:shape>
            </w:pict>
          </mc:Fallback>
        </mc:AlternateContent>
      </w:r>
      <w:r w:rsidR="00497D61">
        <w:t xml:space="preserve">In </w:t>
      </w:r>
      <w:r w:rsidR="00497D61">
        <w:rPr>
          <w:rFonts w:hint="eastAsia"/>
        </w:rPr>
        <w:t>th</w:t>
      </w:r>
      <w:r w:rsidR="00497D61">
        <w:t>e</w:t>
      </w:r>
      <w:r w:rsidR="00C61442">
        <w:t xml:space="preserve"> </w:t>
      </w:r>
      <w:r w:rsidR="00C61442">
        <w:rPr>
          <w:rFonts w:hint="eastAsia"/>
        </w:rPr>
        <w:t>last</w:t>
      </w:r>
      <w:r w:rsidR="00C61442">
        <w:t xml:space="preserve"> RAN2#11</w:t>
      </w:r>
      <w:r w:rsidR="00C80848">
        <w:t>4</w:t>
      </w:r>
      <w:r w:rsidR="00C61442">
        <w:t>-e meeting,</w:t>
      </w:r>
      <w:r w:rsidR="00497D61">
        <w:t xml:space="preserve"> </w:t>
      </w:r>
      <w:r w:rsidR="00B7461E">
        <w:t xml:space="preserve">agreements regarding </w:t>
      </w:r>
      <w:proofErr w:type="spellStart"/>
      <w:r w:rsidR="00B7461E">
        <w:t>QoE</w:t>
      </w:r>
      <w:proofErr w:type="spellEnd"/>
      <w:r w:rsidR="00B7461E">
        <w:t xml:space="preserve"> measurement pausing and resuming have been made, indicated as follows:</w:t>
      </w:r>
    </w:p>
    <w:p w14:paraId="5FF252D9" w14:textId="632C3076" w:rsidR="007320C0" w:rsidRDefault="007320C0" w:rsidP="007320C0">
      <w:pPr>
        <w:spacing w:beforeLines="50" w:before="156" w:line="240" w:lineRule="auto"/>
      </w:pPr>
      <w:r>
        <w:t>In this contribution, we would like to</w:t>
      </w:r>
      <w:r w:rsidR="00D079E0">
        <w:t xml:space="preserve"> further</w:t>
      </w:r>
      <w:r>
        <w:t xml:space="preserve"> address our views on </w:t>
      </w:r>
      <w:r w:rsidR="00D079E0">
        <w:t xml:space="preserve">the </w:t>
      </w:r>
      <w:r w:rsidR="008D4654">
        <w:t>FFS and other aspects</w:t>
      </w:r>
      <w:r w:rsidR="00D079E0">
        <w:t xml:space="preserve"> </w:t>
      </w:r>
    </w:p>
    <w:p w14:paraId="09375D5C" w14:textId="39308988" w:rsidR="00497D61" w:rsidRPr="007C14A8" w:rsidRDefault="007C14A8" w:rsidP="007C14A8">
      <w:pPr>
        <w:pStyle w:val="2"/>
        <w:rPr>
          <w:rFonts w:ascii="Arial" w:hAnsi="Arial" w:cs="Arial"/>
          <w:b w:val="0"/>
          <w:bCs w:val="0"/>
          <w:sz w:val="36"/>
          <w:szCs w:val="36"/>
        </w:rPr>
      </w:pPr>
      <w:r w:rsidRPr="007C14A8">
        <w:rPr>
          <w:rFonts w:ascii="Arial" w:hAnsi="Arial" w:cs="Arial"/>
          <w:b w:val="0"/>
          <w:bCs w:val="0"/>
          <w:sz w:val="36"/>
          <w:szCs w:val="36"/>
        </w:rPr>
        <w:t>2 Discussion</w:t>
      </w:r>
    </w:p>
    <w:p w14:paraId="50FACC9B" w14:textId="5F481375" w:rsidR="0060519B" w:rsidRDefault="00B96DAE" w:rsidP="00B96DAE">
      <w:r>
        <w:t>In the RAN2</w:t>
      </w:r>
      <w:r w:rsidR="00D079E0">
        <w:t xml:space="preserve"> </w:t>
      </w:r>
      <w:r w:rsidR="009F7FF1">
        <w:t>#</w:t>
      </w:r>
      <w:r w:rsidR="00D079E0">
        <w:t>11</w:t>
      </w:r>
      <w:r w:rsidR="008D4654">
        <w:t>4e</w:t>
      </w:r>
      <w:r>
        <w:t xml:space="preserve"> meeting, it was </w:t>
      </w:r>
      <w:r w:rsidR="000C367D">
        <w:t xml:space="preserve">FFS whether pause/resume operation will have impact on all </w:t>
      </w:r>
      <w:proofErr w:type="spellStart"/>
      <w:r w:rsidR="000C367D">
        <w:t>configuration</w:t>
      </w:r>
      <w:r w:rsidR="00F864FC">
        <w:t>S</w:t>
      </w:r>
      <w:proofErr w:type="spellEnd"/>
      <w:r w:rsidR="000C367D">
        <w:t xml:space="preserve"> or only some or one configuration</w:t>
      </w:r>
      <w:r w:rsidR="008F559E">
        <w:t xml:space="preserve">. Generally, the pause/resume operation is commended to do when the air-interface is overloaded </w:t>
      </w:r>
      <w:r w:rsidR="003A4D10">
        <w:t>temporarily.</w:t>
      </w:r>
      <w:r w:rsidR="008F559E">
        <w:t xml:space="preserve"> </w:t>
      </w:r>
      <w:r w:rsidR="003A4D10">
        <w:t xml:space="preserve">According to the </w:t>
      </w:r>
      <w:r w:rsidR="009F4CC9">
        <w:t>R2-113</w:t>
      </w:r>
      <w:r w:rsidR="009F4CC9">
        <w:rPr>
          <w:rFonts w:hint="eastAsia"/>
        </w:rPr>
        <w:t>bi</w:t>
      </w:r>
      <w:r w:rsidR="009F4CC9">
        <w:t>se meeting, SRB4 is</w:t>
      </w:r>
      <w:r w:rsidR="00BE4444">
        <w:t xml:space="preserve"> </w:t>
      </w:r>
      <w:r w:rsidR="009F4CC9">
        <w:t>defined</w:t>
      </w:r>
      <w:r w:rsidR="00BE4444">
        <w:t xml:space="preserve"> for transmission of the </w:t>
      </w:r>
      <w:proofErr w:type="spellStart"/>
      <w:r w:rsidR="00BE4444">
        <w:t>QoE</w:t>
      </w:r>
      <w:proofErr w:type="spellEnd"/>
      <w:r w:rsidR="00BE4444">
        <w:t xml:space="preserve"> measurement report</w:t>
      </w:r>
      <w:r w:rsidR="00C20B86">
        <w:t xml:space="preserve">. Compared with other SRB such as SRB1, SRB2 and SRB3, the scheduling priority of the SRB4 is the lowest. As a result, in our opinion, </w:t>
      </w:r>
      <w:proofErr w:type="gramStart"/>
      <w:r w:rsidR="00C20B86">
        <w:t>whether or not</w:t>
      </w:r>
      <w:proofErr w:type="gramEnd"/>
      <w:r w:rsidR="00A95269">
        <w:t xml:space="preserve"> to pause </w:t>
      </w:r>
      <w:proofErr w:type="spellStart"/>
      <w:r w:rsidR="00A95269">
        <w:t>QoE</w:t>
      </w:r>
      <w:proofErr w:type="spellEnd"/>
      <w:r w:rsidR="00A95269">
        <w:t xml:space="preserve"> collection job for all or some/one of the </w:t>
      </w:r>
      <w:proofErr w:type="spellStart"/>
      <w:r w:rsidR="00A95269">
        <w:t>QoE</w:t>
      </w:r>
      <w:proofErr w:type="spellEnd"/>
      <w:r w:rsidR="00A95269">
        <w:t xml:space="preserve"> configuration</w:t>
      </w:r>
      <w:r w:rsidR="00261EDE">
        <w:t xml:space="preserve"> </w:t>
      </w:r>
      <w:r w:rsidR="0060519B">
        <w:t xml:space="preserve">has little difference </w:t>
      </w:r>
      <w:r w:rsidR="00261EDE">
        <w:t xml:space="preserve">since when the air-interface is overloaded, </w:t>
      </w:r>
      <w:proofErr w:type="spellStart"/>
      <w:r w:rsidR="00261EDE">
        <w:t>QoE</w:t>
      </w:r>
      <w:proofErr w:type="spellEnd"/>
      <w:r w:rsidR="00261EDE">
        <w:t xml:space="preserve"> measurement reports can share only </w:t>
      </w:r>
      <w:r w:rsidR="00D850C8">
        <w:t xml:space="preserve">little resources. </w:t>
      </w:r>
      <w:r w:rsidR="00776BC5">
        <w:t>Bearing this in mind, we should not bring much complexity to the RAN specification</w:t>
      </w:r>
      <w:r w:rsidR="0060519B">
        <w:t xml:space="preserve"> and therefore we propose to only have one category of pause/resume operation that have impact on all </w:t>
      </w:r>
      <w:proofErr w:type="spellStart"/>
      <w:r w:rsidR="0060519B">
        <w:t>QoE</w:t>
      </w:r>
      <w:proofErr w:type="spellEnd"/>
      <w:r w:rsidR="0060519B">
        <w:t xml:space="preserve"> configurations.</w:t>
      </w:r>
    </w:p>
    <w:p w14:paraId="2C125515" w14:textId="5174C1A4" w:rsidR="00B96DAE" w:rsidRPr="00C148A6" w:rsidRDefault="0060519B" w:rsidP="00B96DAE">
      <w:pPr>
        <w:rPr>
          <w:b/>
          <w:bCs/>
        </w:rPr>
      </w:pPr>
      <w:r w:rsidRPr="00C148A6">
        <w:rPr>
          <w:b/>
          <w:bCs/>
        </w:rPr>
        <w:lastRenderedPageBreak/>
        <w:t>Proposal 1:</w:t>
      </w:r>
      <w:r w:rsidR="00C148A6" w:rsidRPr="00C148A6">
        <w:rPr>
          <w:b/>
          <w:bCs/>
        </w:rPr>
        <w:t xml:space="preserve"> RAN2 to agree that</w:t>
      </w:r>
      <w:r w:rsidR="00F864FC">
        <w:rPr>
          <w:b/>
          <w:bCs/>
        </w:rPr>
        <w:t xml:space="preserve"> the granularity of pause/resume action will affect all configurations </w:t>
      </w:r>
      <w:r w:rsidR="00C148A6" w:rsidRPr="00C148A6">
        <w:rPr>
          <w:b/>
          <w:bCs/>
        </w:rPr>
        <w:t xml:space="preserve">  </w:t>
      </w:r>
      <w:r w:rsidRPr="00C148A6">
        <w:rPr>
          <w:b/>
          <w:bCs/>
        </w:rPr>
        <w:t xml:space="preserve"> </w:t>
      </w:r>
      <w:r w:rsidR="00776BC5" w:rsidRPr="00C148A6">
        <w:rPr>
          <w:b/>
          <w:bCs/>
        </w:rPr>
        <w:t xml:space="preserve"> </w:t>
      </w:r>
      <w:r w:rsidR="00C20B86" w:rsidRPr="00C148A6">
        <w:rPr>
          <w:b/>
          <w:bCs/>
        </w:rPr>
        <w:t xml:space="preserve"> </w:t>
      </w:r>
      <w:r w:rsidR="00BE4444" w:rsidRPr="00C148A6">
        <w:rPr>
          <w:b/>
          <w:bCs/>
        </w:rPr>
        <w:t xml:space="preserve"> </w:t>
      </w:r>
    </w:p>
    <w:p w14:paraId="137FDC26" w14:textId="3CB131E5" w:rsidR="00BA1B42" w:rsidRDefault="00AA1E7C" w:rsidP="00B96DAE">
      <w:r w:rsidRPr="00AA1E7C">
        <w:rPr>
          <w:rFonts w:hint="eastAsia"/>
        </w:rPr>
        <w:t>S</w:t>
      </w:r>
      <w:r w:rsidRPr="00AA1E7C">
        <w:t>ubsequently</w:t>
      </w:r>
      <w:r>
        <w:t xml:space="preserve">, regarding how to execute the </w:t>
      </w:r>
      <w:proofErr w:type="spellStart"/>
      <w:r>
        <w:t>QoE</w:t>
      </w:r>
      <w:proofErr w:type="spellEnd"/>
      <w:r>
        <w:t xml:space="preserve"> pause/resume when RAN air-interface is overloaded, in our opinion,</w:t>
      </w:r>
      <w:r w:rsidR="00757870">
        <w:t xml:space="preserve"> CN/OAM shall be at least indicated by the RAN of the decision of the </w:t>
      </w:r>
      <w:proofErr w:type="spellStart"/>
      <w:r w:rsidR="00757870">
        <w:t>QoE</w:t>
      </w:r>
      <w:proofErr w:type="spellEnd"/>
      <w:r w:rsidR="00757870">
        <w:t xml:space="preserve"> pause/resume, and thus not expecting the feedback of the </w:t>
      </w:r>
      <w:proofErr w:type="spellStart"/>
      <w:r w:rsidR="00757870">
        <w:t>QoE</w:t>
      </w:r>
      <w:proofErr w:type="spellEnd"/>
      <w:r w:rsidR="00757870">
        <w:t xml:space="preserve"> measurement report from RAN. Although the details of the</w:t>
      </w:r>
      <w:r w:rsidR="00BA1B42">
        <w:t xml:space="preserve"> specification of the</w:t>
      </w:r>
      <w:r w:rsidR="00757870">
        <w:t xml:space="preserve"> </w:t>
      </w:r>
      <w:r w:rsidR="00BA1B42">
        <w:t xml:space="preserve">signalling over NG interface is out of RAN2 scope, but we still think that maybe a LS needed to be sent out towards </w:t>
      </w:r>
      <w:r w:rsidR="00EF1F8E">
        <w:t xml:space="preserve">SA2 querying </w:t>
      </w:r>
      <w:proofErr w:type="gramStart"/>
      <w:r w:rsidR="00EF1F8E">
        <w:t>whether or not</w:t>
      </w:r>
      <w:proofErr w:type="gramEnd"/>
      <w:r w:rsidR="00EF1F8E">
        <w:t xml:space="preserve"> such indication is needed</w:t>
      </w:r>
      <w:r w:rsidR="00BA1B42">
        <w:t>.</w:t>
      </w:r>
    </w:p>
    <w:p w14:paraId="632E494D" w14:textId="4ADB63E8" w:rsidR="00AA1E7C" w:rsidRPr="00EF1F8E" w:rsidRDefault="00BA1B42" w:rsidP="00B96DAE">
      <w:pPr>
        <w:rPr>
          <w:b/>
          <w:bCs/>
        </w:rPr>
      </w:pPr>
      <w:r w:rsidRPr="00EF1F8E">
        <w:rPr>
          <w:rFonts w:hint="eastAsia"/>
          <w:b/>
          <w:bCs/>
        </w:rPr>
        <w:t>P</w:t>
      </w:r>
      <w:r w:rsidRPr="00EF1F8E">
        <w:rPr>
          <w:b/>
          <w:bCs/>
        </w:rPr>
        <w:t xml:space="preserve">roposal 2: RAN2 to agree that a LS needed to be sent out towards </w:t>
      </w:r>
      <w:r w:rsidR="00EF1F8E">
        <w:rPr>
          <w:b/>
          <w:bCs/>
        </w:rPr>
        <w:t xml:space="preserve">SA2 querying </w:t>
      </w:r>
      <w:proofErr w:type="gramStart"/>
      <w:r w:rsidR="00EF1F8E">
        <w:rPr>
          <w:b/>
          <w:bCs/>
        </w:rPr>
        <w:t>whether or not</w:t>
      </w:r>
      <w:proofErr w:type="gramEnd"/>
      <w:r w:rsidR="00EF1F8E">
        <w:rPr>
          <w:b/>
          <w:bCs/>
        </w:rPr>
        <w:t xml:space="preserve"> indication</w:t>
      </w:r>
      <w:r w:rsidR="00D34D01">
        <w:rPr>
          <w:b/>
          <w:bCs/>
        </w:rPr>
        <w:t xml:space="preserve"> of the RAN decision of the </w:t>
      </w:r>
      <w:proofErr w:type="spellStart"/>
      <w:r w:rsidR="00D34D01">
        <w:rPr>
          <w:b/>
          <w:bCs/>
        </w:rPr>
        <w:t>QoE</w:t>
      </w:r>
      <w:proofErr w:type="spellEnd"/>
      <w:r w:rsidR="00D34D01">
        <w:rPr>
          <w:b/>
          <w:bCs/>
        </w:rPr>
        <w:t xml:space="preserve"> measurement pause/resume</w:t>
      </w:r>
      <w:r w:rsidR="00EF1F8E">
        <w:rPr>
          <w:b/>
          <w:bCs/>
        </w:rPr>
        <w:t xml:space="preserve"> </w:t>
      </w:r>
      <w:r w:rsidR="00D34D01">
        <w:rPr>
          <w:b/>
          <w:bCs/>
        </w:rPr>
        <w:t>towards CN/OAM is needed</w:t>
      </w:r>
      <w:r w:rsidR="00EF1F8E" w:rsidRPr="00EF1F8E">
        <w:rPr>
          <w:b/>
          <w:bCs/>
        </w:rPr>
        <w:t>.</w:t>
      </w:r>
      <w:r w:rsidRPr="00EF1F8E">
        <w:rPr>
          <w:b/>
          <w:bCs/>
        </w:rPr>
        <w:t xml:space="preserve"> </w:t>
      </w:r>
      <w:r w:rsidR="00757870" w:rsidRPr="00EF1F8E">
        <w:rPr>
          <w:b/>
          <w:bCs/>
        </w:rPr>
        <w:t xml:space="preserve"> </w:t>
      </w:r>
    </w:p>
    <w:p w14:paraId="7EEF26E8" w14:textId="707ED958" w:rsidR="007C14A8" w:rsidRPr="007C14A8" w:rsidRDefault="007C14A8" w:rsidP="007C14A8">
      <w:pPr>
        <w:pStyle w:val="2"/>
        <w:rPr>
          <w:rFonts w:ascii="Arial" w:hAnsi="Arial" w:cs="Arial"/>
        </w:rPr>
      </w:pPr>
      <w:r w:rsidRPr="007C14A8">
        <w:rPr>
          <w:rFonts w:ascii="Arial" w:hAnsi="Arial" w:cs="Arial"/>
        </w:rPr>
        <w:t>3. Conclusion</w:t>
      </w:r>
    </w:p>
    <w:p w14:paraId="09E32D10" w14:textId="0D25B50E" w:rsidR="007C14A8" w:rsidRDefault="007C14A8" w:rsidP="007C14A8">
      <w:pPr>
        <w:rPr>
          <w:rFonts w:eastAsia="Batang" w:cs="Arial"/>
        </w:rPr>
      </w:pPr>
      <w:r w:rsidRPr="0095442C">
        <w:rPr>
          <w:rFonts w:eastAsia="Batang" w:cs="Arial"/>
        </w:rPr>
        <w:t xml:space="preserve">Based on the discussion above, </w:t>
      </w:r>
      <w:r>
        <w:rPr>
          <w:rFonts w:eastAsia="Batang" w:cs="Arial"/>
        </w:rPr>
        <w:t>following observations and proposals are made</w:t>
      </w:r>
      <w:r w:rsidRPr="0095442C">
        <w:rPr>
          <w:rFonts w:eastAsia="Batang" w:cs="Arial"/>
        </w:rPr>
        <w:t>:</w:t>
      </w:r>
    </w:p>
    <w:p w14:paraId="2FB5D554" w14:textId="7D2D190B" w:rsidR="00007840" w:rsidRDefault="00EF1F8E" w:rsidP="00007840">
      <w:pPr>
        <w:rPr>
          <w:b/>
          <w:bCs/>
        </w:rPr>
      </w:pPr>
      <w:r w:rsidRPr="00C148A6">
        <w:rPr>
          <w:b/>
          <w:bCs/>
        </w:rPr>
        <w:t>Proposal 1: RAN2 to agree that only one category of pause/resume operation that pause/resume will affect all configurations should be specified.</w:t>
      </w:r>
    </w:p>
    <w:p w14:paraId="4626A505" w14:textId="53958B8E" w:rsidR="00EF1F8E" w:rsidRPr="00007840" w:rsidRDefault="00EF1F8E" w:rsidP="00007840">
      <w:r w:rsidRPr="00EF1F8E">
        <w:rPr>
          <w:rFonts w:hint="eastAsia"/>
          <w:b/>
          <w:bCs/>
        </w:rPr>
        <w:t>P</w:t>
      </w:r>
      <w:r w:rsidRPr="00EF1F8E">
        <w:rPr>
          <w:b/>
          <w:bCs/>
        </w:rPr>
        <w:t xml:space="preserve">roposal 2: RAN2 to agree that a LS needed to be sent out towards RAN3 for the need of indication of the RAN decision of the </w:t>
      </w:r>
      <w:proofErr w:type="spellStart"/>
      <w:r w:rsidRPr="00EF1F8E">
        <w:rPr>
          <w:b/>
          <w:bCs/>
        </w:rPr>
        <w:t>QoE</w:t>
      </w:r>
      <w:proofErr w:type="spellEnd"/>
      <w:r w:rsidRPr="00EF1F8E">
        <w:rPr>
          <w:b/>
          <w:bCs/>
        </w:rPr>
        <w:t xml:space="preserve"> pause/resume.</w:t>
      </w:r>
    </w:p>
    <w:sectPr w:rsidR="00EF1F8E" w:rsidRPr="000078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3F5D0" w14:textId="77777777" w:rsidR="003D4B23" w:rsidRDefault="003D4B23" w:rsidP="00016DCB">
      <w:pPr>
        <w:spacing w:after="0" w:line="240" w:lineRule="auto"/>
      </w:pPr>
      <w:r>
        <w:separator/>
      </w:r>
    </w:p>
  </w:endnote>
  <w:endnote w:type="continuationSeparator" w:id="0">
    <w:p w14:paraId="43C0350A" w14:textId="77777777" w:rsidR="003D4B23" w:rsidRDefault="003D4B23" w:rsidP="00016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C9017" w14:textId="77777777" w:rsidR="003D4B23" w:rsidRDefault="003D4B23" w:rsidP="00016DCB">
      <w:pPr>
        <w:spacing w:after="0" w:line="240" w:lineRule="auto"/>
      </w:pPr>
      <w:r>
        <w:separator/>
      </w:r>
    </w:p>
  </w:footnote>
  <w:footnote w:type="continuationSeparator" w:id="0">
    <w:p w14:paraId="1C5914C8" w14:textId="77777777" w:rsidR="003D4B23" w:rsidRDefault="003D4B23" w:rsidP="00016D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F2A6F"/>
    <w:multiLevelType w:val="hybridMultilevel"/>
    <w:tmpl w:val="47BE96DA"/>
    <w:lvl w:ilvl="0" w:tplc="04090001">
      <w:start w:val="1"/>
      <w:numFmt w:val="bullet"/>
      <w:lvlText w:val=""/>
      <w:lvlJc w:val="left"/>
      <w:pPr>
        <w:ind w:left="74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8" w:hanging="420"/>
      </w:pPr>
      <w:rPr>
        <w:rFonts w:ascii="Wingdings" w:hAnsi="Wingdings" w:hint="default"/>
      </w:rPr>
    </w:lvl>
  </w:abstractNum>
  <w:abstractNum w:abstractNumId="1" w15:restartNumberingAfterBreak="0">
    <w:nsid w:val="19F0482C"/>
    <w:multiLevelType w:val="hybridMultilevel"/>
    <w:tmpl w:val="ADEA983C"/>
    <w:lvl w:ilvl="0" w:tplc="AD52AB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DAE"/>
    <w:rsid w:val="00007840"/>
    <w:rsid w:val="00016DCB"/>
    <w:rsid w:val="0003445A"/>
    <w:rsid w:val="000C2157"/>
    <w:rsid w:val="000C367D"/>
    <w:rsid w:val="000D4C83"/>
    <w:rsid w:val="00124615"/>
    <w:rsid w:val="001653A3"/>
    <w:rsid w:val="001B1043"/>
    <w:rsid w:val="001C00AC"/>
    <w:rsid w:val="001F21B5"/>
    <w:rsid w:val="00235A1B"/>
    <w:rsid w:val="00236865"/>
    <w:rsid w:val="00261EDE"/>
    <w:rsid w:val="002932EC"/>
    <w:rsid w:val="002E7537"/>
    <w:rsid w:val="00317756"/>
    <w:rsid w:val="00337A8F"/>
    <w:rsid w:val="003A4D10"/>
    <w:rsid w:val="003D4B23"/>
    <w:rsid w:val="003E62D2"/>
    <w:rsid w:val="00420607"/>
    <w:rsid w:val="004970FD"/>
    <w:rsid w:val="00497D61"/>
    <w:rsid w:val="004A2CE3"/>
    <w:rsid w:val="005B7AB2"/>
    <w:rsid w:val="0060519B"/>
    <w:rsid w:val="006575D0"/>
    <w:rsid w:val="007320C0"/>
    <w:rsid w:val="007333DA"/>
    <w:rsid w:val="00757870"/>
    <w:rsid w:val="00774162"/>
    <w:rsid w:val="00776BC5"/>
    <w:rsid w:val="007C14A8"/>
    <w:rsid w:val="007C4CEC"/>
    <w:rsid w:val="008B4D2F"/>
    <w:rsid w:val="008C6D77"/>
    <w:rsid w:val="008D4654"/>
    <w:rsid w:val="008F559E"/>
    <w:rsid w:val="00900778"/>
    <w:rsid w:val="009F4CC9"/>
    <w:rsid w:val="009F7FF1"/>
    <w:rsid w:val="00A16F59"/>
    <w:rsid w:val="00A85983"/>
    <w:rsid w:val="00A94963"/>
    <w:rsid w:val="00A95269"/>
    <w:rsid w:val="00AA1E7C"/>
    <w:rsid w:val="00AD2BF2"/>
    <w:rsid w:val="00B009E3"/>
    <w:rsid w:val="00B550DA"/>
    <w:rsid w:val="00B60747"/>
    <w:rsid w:val="00B7461E"/>
    <w:rsid w:val="00B91F29"/>
    <w:rsid w:val="00B96DAE"/>
    <w:rsid w:val="00BA1B42"/>
    <w:rsid w:val="00BB3EFE"/>
    <w:rsid w:val="00BE4444"/>
    <w:rsid w:val="00C148A6"/>
    <w:rsid w:val="00C20B86"/>
    <w:rsid w:val="00C61442"/>
    <w:rsid w:val="00C80848"/>
    <w:rsid w:val="00CA056A"/>
    <w:rsid w:val="00D079E0"/>
    <w:rsid w:val="00D34D01"/>
    <w:rsid w:val="00D850C8"/>
    <w:rsid w:val="00DB64FE"/>
    <w:rsid w:val="00DF1DA2"/>
    <w:rsid w:val="00E11F1E"/>
    <w:rsid w:val="00EB0E96"/>
    <w:rsid w:val="00EB1132"/>
    <w:rsid w:val="00EF1F8E"/>
    <w:rsid w:val="00F240C8"/>
    <w:rsid w:val="00F67A83"/>
    <w:rsid w:val="00F864FC"/>
    <w:rsid w:val="00FB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D9C23D"/>
  <w15:chartTrackingRefBased/>
  <w15:docId w15:val="{564A7DFC-3752-4196-8F4B-7AC53F7E5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6DAE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1F21B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C14A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B96DAE"/>
    <w:pPr>
      <w:keepNext/>
      <w:keepLines/>
      <w:spacing w:before="120"/>
      <w:outlineLvl w:val="5"/>
    </w:pPr>
    <w:rPr>
      <w:rFonts w:ascii="Arial" w:hAnsi="Arial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标题 6 字符"/>
    <w:basedOn w:val="a0"/>
    <w:link w:val="6"/>
    <w:rsid w:val="00B96DAE"/>
    <w:rPr>
      <w:rFonts w:ascii="Arial" w:eastAsia="宋体" w:hAnsi="Arial" w:cs="Times New Roman"/>
      <w:kern w:val="0"/>
      <w:sz w:val="22"/>
      <w:szCs w:val="20"/>
      <w:lang w:val="en-GB" w:eastAsia="x-none"/>
    </w:rPr>
  </w:style>
  <w:style w:type="character" w:styleId="a3">
    <w:name w:val="annotation reference"/>
    <w:uiPriority w:val="99"/>
    <w:semiHidden/>
    <w:unhideWhenUsed/>
    <w:rsid w:val="00B96DAE"/>
    <w:rPr>
      <w:sz w:val="21"/>
      <w:szCs w:val="21"/>
    </w:rPr>
  </w:style>
  <w:style w:type="paragraph" w:styleId="a4">
    <w:name w:val="annotation text"/>
    <w:basedOn w:val="a"/>
    <w:link w:val="a5"/>
    <w:uiPriority w:val="99"/>
    <w:unhideWhenUsed/>
    <w:rsid w:val="00B96DAE"/>
    <w:pPr>
      <w:jc w:val="left"/>
    </w:pPr>
    <w:rPr>
      <w:lang w:eastAsia="x-none"/>
    </w:rPr>
  </w:style>
  <w:style w:type="character" w:customStyle="1" w:styleId="a5">
    <w:name w:val="批注文字 字符"/>
    <w:basedOn w:val="a0"/>
    <w:link w:val="a4"/>
    <w:uiPriority w:val="99"/>
    <w:rsid w:val="00B96DAE"/>
    <w:rPr>
      <w:rFonts w:ascii="Times New Roman" w:eastAsia="宋体" w:hAnsi="Times New Roman" w:cs="Times New Roman"/>
      <w:kern w:val="0"/>
      <w:sz w:val="22"/>
      <w:szCs w:val="20"/>
      <w:lang w:val="en-GB" w:eastAsia="x-none"/>
    </w:rPr>
  </w:style>
  <w:style w:type="paragraph" w:styleId="a6">
    <w:name w:val="header"/>
    <w:basedOn w:val="a"/>
    <w:link w:val="a7"/>
    <w:uiPriority w:val="99"/>
    <w:unhideWhenUsed/>
    <w:rsid w:val="00016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016DCB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8">
    <w:name w:val="footer"/>
    <w:basedOn w:val="a"/>
    <w:link w:val="a9"/>
    <w:uiPriority w:val="99"/>
    <w:unhideWhenUsed/>
    <w:rsid w:val="00016DC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016DCB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10">
    <w:name w:val="标题 1 字符"/>
    <w:basedOn w:val="a0"/>
    <w:link w:val="1"/>
    <w:uiPriority w:val="9"/>
    <w:rsid w:val="001F21B5"/>
    <w:rPr>
      <w:rFonts w:ascii="Times New Roman" w:eastAsia="宋体" w:hAnsi="Times New Roman" w:cs="Times New Roman"/>
      <w:b/>
      <w:bCs/>
      <w:kern w:val="44"/>
      <w:sz w:val="44"/>
      <w:szCs w:val="44"/>
      <w:lang w:val="en-GB"/>
    </w:rPr>
  </w:style>
  <w:style w:type="paragraph" w:customStyle="1" w:styleId="B1">
    <w:name w:val="B1"/>
    <w:basedOn w:val="aa"/>
    <w:link w:val="B1Zchn"/>
    <w:qFormat/>
    <w:rsid w:val="00124615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character" w:customStyle="1" w:styleId="B1Zchn">
    <w:name w:val="B1 Zchn"/>
    <w:link w:val="B1"/>
    <w:locked/>
    <w:rsid w:val="00124615"/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paragraph" w:customStyle="1" w:styleId="B2">
    <w:name w:val="B2"/>
    <w:basedOn w:val="21"/>
    <w:link w:val="B2Char"/>
    <w:qFormat/>
    <w:rsid w:val="00124615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124615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"/>
    <w:link w:val="B3Char2"/>
    <w:qFormat/>
    <w:rsid w:val="00124615"/>
    <w:pPr>
      <w:spacing w:after="180" w:line="240" w:lineRule="auto"/>
      <w:ind w:leftChars="0" w:left="1135" w:firstLineChars="0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3Char2">
    <w:name w:val="B3 Char2"/>
    <w:link w:val="B3"/>
    <w:qFormat/>
    <w:rsid w:val="00124615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a">
    <w:name w:val="List"/>
    <w:basedOn w:val="a"/>
    <w:uiPriority w:val="99"/>
    <w:semiHidden/>
    <w:unhideWhenUsed/>
    <w:rsid w:val="00124615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124615"/>
    <w:pPr>
      <w:ind w:leftChars="200" w:left="100" w:hangingChars="200" w:hanging="200"/>
      <w:contextualSpacing/>
    </w:pPr>
  </w:style>
  <w:style w:type="paragraph" w:styleId="3">
    <w:name w:val="List 3"/>
    <w:basedOn w:val="a"/>
    <w:uiPriority w:val="99"/>
    <w:semiHidden/>
    <w:unhideWhenUsed/>
    <w:rsid w:val="00124615"/>
    <w:pPr>
      <w:ind w:leftChars="400" w:left="100" w:hangingChars="200" w:hanging="200"/>
      <w:contextualSpacing/>
    </w:pPr>
  </w:style>
  <w:style w:type="paragraph" w:styleId="ab">
    <w:name w:val="List Paragraph"/>
    <w:basedOn w:val="a"/>
    <w:uiPriority w:val="34"/>
    <w:qFormat/>
    <w:rsid w:val="00497D61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7C14A8"/>
    <w:rPr>
      <w:rFonts w:asciiTheme="majorHAnsi" w:eastAsiaTheme="majorEastAsia" w:hAnsiTheme="majorHAnsi" w:cstheme="majorBidi"/>
      <w:b/>
      <w:bCs/>
      <w:kern w:val="0"/>
      <w:sz w:val="32"/>
      <w:szCs w:val="32"/>
      <w:lang w:val="en-GB"/>
    </w:rPr>
  </w:style>
  <w:style w:type="paragraph" w:customStyle="1" w:styleId="Agreement">
    <w:name w:val="Agreement"/>
    <w:basedOn w:val="a"/>
    <w:next w:val="a"/>
    <w:uiPriority w:val="99"/>
    <w:qFormat/>
    <w:rsid w:val="00B7461E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 Liu yang</dc:creator>
  <cp:keywords/>
  <dc:description/>
  <cp:lastModifiedBy>OPPO- Liu yang</cp:lastModifiedBy>
  <cp:revision>3</cp:revision>
  <dcterms:created xsi:type="dcterms:W3CDTF">2021-07-13T03:25:00Z</dcterms:created>
  <dcterms:modified xsi:type="dcterms:W3CDTF">2021-08-05T03:08:00Z</dcterms:modified>
</cp:coreProperties>
</file>